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20" w:rsidRPr="009B4920" w:rsidRDefault="009B4920" w:rsidP="009B4920">
      <w:pPr>
        <w:shd w:val="clear" w:color="auto" w:fill="FFFFFF"/>
        <w:spacing w:after="210" w:line="315" w:lineRule="atLeast"/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</w:pPr>
      <w:r w:rsidRPr="009B4920"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  <w:t>Тарифы на электрическую энергию для населения и приравненных к нему категорий потребителей на территории г. Москвы на 2026 год утверждены </w:t>
      </w:r>
      <w:hyperlink r:id="rId5" w:history="1">
        <w:r w:rsidRPr="009B4920">
          <w:rPr>
            <w:rFonts w:ascii="Helvetica" w:eastAsia="Times New Roman" w:hAnsi="Helvetica" w:cs="Helvetica"/>
            <w:color w:val="002552"/>
            <w:spacing w:val="-6"/>
            <w:sz w:val="23"/>
            <w:szCs w:val="23"/>
            <w:u w:val="single"/>
            <w:lang w:eastAsia="ru-RU"/>
          </w:rPr>
          <w:t>Приказом Департамента экономической политики и развития г. Москвы от 24.12.2025 № ДПР-⁠ТР-⁠407/25.</w:t>
        </w:r>
      </w:hyperlink>
    </w:p>
    <w:p w:rsidR="009B4920" w:rsidRPr="009B4920" w:rsidRDefault="009B4920" w:rsidP="009B4920">
      <w:pPr>
        <w:shd w:val="clear" w:color="auto" w:fill="FFFFFF"/>
        <w:spacing w:after="210" w:line="315" w:lineRule="atLeast"/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</w:pPr>
      <w:r w:rsidRPr="009B4920"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  <w:t>Интервалы тарифных зон суток для населения и приравненных к нему категорий потребителей утверждены </w:t>
      </w:r>
      <w:hyperlink r:id="rId6" w:history="1">
        <w:r w:rsidRPr="009B4920">
          <w:rPr>
            <w:rFonts w:ascii="Helvetica" w:eastAsia="Times New Roman" w:hAnsi="Helvetica" w:cs="Helvetica"/>
            <w:color w:val="002552"/>
            <w:spacing w:val="-6"/>
            <w:sz w:val="23"/>
            <w:szCs w:val="23"/>
            <w:u w:val="single"/>
            <w:lang w:eastAsia="ru-RU"/>
          </w:rPr>
          <w:t>Приказом Федеральной службы по тарифам от 26.11.2013 № 1473-э</w:t>
        </w:r>
      </w:hyperlink>
    </w:p>
    <w:p w:rsidR="009B4920" w:rsidRPr="009B4920" w:rsidRDefault="009B4920" w:rsidP="009B49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Выберите параметры для получения информации по тарифу.</w:t>
      </w:r>
    </w:p>
    <w:p w:rsidR="009B4920" w:rsidRPr="009B4920" w:rsidRDefault="009B4920" w:rsidP="009B49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92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B4920" w:rsidRPr="009B4920" w:rsidRDefault="009B4920" w:rsidP="009B49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Период действия тарифа</w:t>
      </w:r>
    </w:p>
    <w:p w:rsidR="009B4920" w:rsidRPr="009B4920" w:rsidRDefault="009B4920" w:rsidP="009B4920">
      <w:pPr>
        <w:shd w:val="clear" w:color="auto" w:fill="FFFFFF"/>
        <w:spacing w:line="360" w:lineRule="atLeast"/>
        <w:textAlignment w:val="center"/>
        <w:rPr>
          <w:rFonts w:ascii="Helvetica" w:eastAsia="Times New Roman" w:hAnsi="Helvetica" w:cs="Helvetica"/>
          <w:color w:val="212529"/>
          <w:spacing w:val="-6"/>
          <w:sz w:val="21"/>
          <w:szCs w:val="21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1"/>
          <w:szCs w:val="21"/>
          <w:lang w:eastAsia="ru-RU"/>
        </w:rPr>
        <w:t>01.01.2026 - 30.09.2026</w:t>
      </w:r>
    </w:p>
    <w:p w:rsidR="009B4920" w:rsidRPr="009B4920" w:rsidRDefault="009B4920" w:rsidP="009B4920">
      <w:pPr>
        <w:shd w:val="clear" w:color="auto" w:fill="FFFFFF"/>
        <w:spacing w:line="480" w:lineRule="atLeast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Получить информацию</w:t>
      </w:r>
    </w:p>
    <w:p w:rsidR="009B4920" w:rsidRPr="009B4920" w:rsidRDefault="009B4920" w:rsidP="009B49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92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B4920" w:rsidRPr="009B4920" w:rsidRDefault="009B4920" w:rsidP="009B4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дневная зона Т1 (7.00-23.00) - 8.26 руб./кВт*ч</w:t>
      </w:r>
    </w:p>
    <w:p w:rsidR="009B4920" w:rsidRPr="009B4920" w:rsidRDefault="009B4920" w:rsidP="009B49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ночная зона Т2 (23.00-7.00) - 3.57 руб./кВт*ч</w:t>
      </w:r>
    </w:p>
    <w:p w:rsidR="00A54595" w:rsidRDefault="009B4920"/>
    <w:p w:rsidR="009B4920" w:rsidRDefault="009B4920"/>
    <w:p w:rsidR="009B4920" w:rsidRPr="009B4920" w:rsidRDefault="009B4920" w:rsidP="009B4920">
      <w:pPr>
        <w:shd w:val="clear" w:color="auto" w:fill="FFFFFF"/>
        <w:spacing w:after="210" w:line="315" w:lineRule="atLeast"/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</w:pPr>
      <w:r w:rsidRPr="009B4920"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  <w:t>Тарифы на электрическую энергию для населения и приравненных к нему категорий потребителей на территории г. Москвы на 2026 год утверждены </w:t>
      </w:r>
      <w:hyperlink r:id="rId7" w:history="1">
        <w:r w:rsidRPr="009B4920">
          <w:rPr>
            <w:rFonts w:ascii="Helvetica" w:eastAsia="Times New Roman" w:hAnsi="Helvetica" w:cs="Helvetica"/>
            <w:color w:val="002552"/>
            <w:spacing w:val="-6"/>
            <w:sz w:val="23"/>
            <w:szCs w:val="23"/>
            <w:u w:val="single"/>
            <w:lang w:eastAsia="ru-RU"/>
          </w:rPr>
          <w:t>Приказом Департамента экономической политики и развития г. Москвы от 24.12.2025 № ДПР-⁠ТР-⁠407/25.</w:t>
        </w:r>
      </w:hyperlink>
    </w:p>
    <w:p w:rsidR="009B4920" w:rsidRPr="009B4920" w:rsidRDefault="009B4920" w:rsidP="009B4920">
      <w:pPr>
        <w:shd w:val="clear" w:color="auto" w:fill="FFFFFF"/>
        <w:spacing w:after="210" w:line="315" w:lineRule="atLeast"/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</w:pPr>
      <w:r w:rsidRPr="009B4920">
        <w:rPr>
          <w:rFonts w:ascii="Helvetica" w:eastAsia="Times New Roman" w:hAnsi="Helvetica" w:cs="Helvetica"/>
          <w:color w:val="262626"/>
          <w:spacing w:val="-6"/>
          <w:sz w:val="23"/>
          <w:szCs w:val="23"/>
          <w:lang w:eastAsia="ru-RU"/>
        </w:rPr>
        <w:t>Интервалы тарифных зон суток для населения и приравненных к нему категорий потребителей утверждены </w:t>
      </w:r>
      <w:hyperlink r:id="rId8" w:history="1">
        <w:r w:rsidRPr="009B4920">
          <w:rPr>
            <w:rFonts w:ascii="Helvetica" w:eastAsia="Times New Roman" w:hAnsi="Helvetica" w:cs="Helvetica"/>
            <w:color w:val="002552"/>
            <w:spacing w:val="-6"/>
            <w:sz w:val="23"/>
            <w:szCs w:val="23"/>
            <w:u w:val="single"/>
            <w:lang w:eastAsia="ru-RU"/>
          </w:rPr>
          <w:t>Приказом Федеральной службы по тарифам от 26.11.2013 № 1473-э</w:t>
        </w:r>
      </w:hyperlink>
    </w:p>
    <w:p w:rsidR="009B4920" w:rsidRPr="009B4920" w:rsidRDefault="009B4920" w:rsidP="009B49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Выберите параметры для получения информации по тарифу.</w:t>
      </w:r>
    </w:p>
    <w:p w:rsidR="009B4920" w:rsidRPr="009B4920" w:rsidRDefault="009B4920" w:rsidP="009B49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92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B4920" w:rsidRPr="009B4920" w:rsidRDefault="009B4920" w:rsidP="009B49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Период действия тарифа</w:t>
      </w:r>
    </w:p>
    <w:p w:rsidR="009B4920" w:rsidRPr="009B4920" w:rsidRDefault="009B4920" w:rsidP="009B4920">
      <w:pPr>
        <w:shd w:val="clear" w:color="auto" w:fill="FFFFFF"/>
        <w:spacing w:line="360" w:lineRule="atLeast"/>
        <w:textAlignment w:val="center"/>
        <w:rPr>
          <w:rFonts w:ascii="Helvetica" w:eastAsia="Times New Roman" w:hAnsi="Helvetica" w:cs="Helvetica"/>
          <w:color w:val="212529"/>
          <w:spacing w:val="-6"/>
          <w:sz w:val="21"/>
          <w:szCs w:val="21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1"/>
          <w:szCs w:val="21"/>
          <w:lang w:eastAsia="ru-RU"/>
        </w:rPr>
        <w:t>01.10.2026 - 31.12.2026</w:t>
      </w:r>
    </w:p>
    <w:p w:rsidR="009B4920" w:rsidRPr="009B4920" w:rsidRDefault="009B4920" w:rsidP="009B4920">
      <w:pPr>
        <w:shd w:val="clear" w:color="auto" w:fill="FFFFFF"/>
        <w:spacing w:line="480" w:lineRule="atLeast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bookmarkStart w:id="0" w:name="_GoBack"/>
      <w:bookmarkEnd w:id="0"/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Получить информацию</w:t>
      </w:r>
    </w:p>
    <w:p w:rsidR="009B4920" w:rsidRPr="009B4920" w:rsidRDefault="009B4920" w:rsidP="009B49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92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B4920" w:rsidRPr="009B4920" w:rsidRDefault="009B4920" w:rsidP="009B49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дневная зона Т1 (7.00-23.00) - 9.9 руб./кВт*ч</w:t>
      </w:r>
    </w:p>
    <w:p w:rsidR="009B4920" w:rsidRPr="009B4920" w:rsidRDefault="009B4920" w:rsidP="009B49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</w:pPr>
      <w:r w:rsidRPr="009B4920">
        <w:rPr>
          <w:rFonts w:ascii="Helvetica" w:eastAsia="Times New Roman" w:hAnsi="Helvetica" w:cs="Helvetica"/>
          <w:color w:val="212529"/>
          <w:spacing w:val="-6"/>
          <w:sz w:val="24"/>
          <w:szCs w:val="24"/>
          <w:lang w:eastAsia="ru-RU"/>
        </w:rPr>
        <w:t>ночная зона Т2 (23.00-7.00) - 4.51 руб./кВт*ч</w:t>
      </w:r>
    </w:p>
    <w:p w:rsidR="009B4920" w:rsidRDefault="009B4920"/>
    <w:sectPr w:rsidR="009B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777F"/>
    <w:multiLevelType w:val="multilevel"/>
    <w:tmpl w:val="137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441E2"/>
    <w:multiLevelType w:val="multilevel"/>
    <w:tmpl w:val="8F8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20"/>
    <w:rsid w:val="009614D5"/>
    <w:rsid w:val="009B4920"/>
    <w:rsid w:val="00B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C6B53-A673-49F3-ABEC-CEFB3F9E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75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4055">
              <w:marLeft w:val="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6483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300">
              <w:marLeft w:val="0"/>
              <w:marRight w:val="16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598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2666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620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598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4502">
              <w:marLeft w:val="0"/>
              <w:marRight w:val="1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12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99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0420">
              <w:marLeft w:val="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9132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5417">
              <w:marLeft w:val="0"/>
              <w:marRight w:val="16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111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93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75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68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800">
              <w:marLeft w:val="0"/>
              <w:marRight w:val="1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23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4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energosbyt.ru/upload/docs/2026/1473-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energosbyt.ru/upload/docs/2026/TP-407_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energosbyt.ru/upload/docs/2026/1473-e.pdf" TargetMode="External"/><Relationship Id="rId5" Type="http://schemas.openxmlformats.org/officeDocument/2006/relationships/hyperlink" Target="https://www.mosenergosbyt.ru/upload/docs/2026/TP-407_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Polesey-1</dc:creator>
  <cp:keywords/>
  <dc:description/>
  <cp:lastModifiedBy>Polesey-1</cp:lastModifiedBy>
  <cp:revision>1</cp:revision>
  <dcterms:created xsi:type="dcterms:W3CDTF">2026-06-16T07:12:00Z</dcterms:created>
  <dcterms:modified xsi:type="dcterms:W3CDTF">2026-06-16T07:13:00Z</dcterms:modified>
</cp:coreProperties>
</file>